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CC" w:rsidRPr="00E664CC" w:rsidRDefault="00E664CC" w:rsidP="00E664CC">
      <w:pPr>
        <w:spacing w:after="0" w:line="240" w:lineRule="atLeast"/>
        <w:jc w:val="center"/>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TAŞINMAZ SATILACAKTIR</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b/>
          <w:bCs/>
          <w:color w:val="0000CC"/>
          <w:sz w:val="18"/>
          <w:szCs w:val="18"/>
          <w:lang w:eastAsia="tr-TR"/>
        </w:rPr>
        <w:t>Edirne Belediye Başkanlığından:</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Belediyemize ait aşağıda bilgileri yazılan taşınmaz, 2886 sayılı Yasanın 35/a maddesine göre Kapalı Teklif (Artırma) Usulü ile satılacaktır.</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 </w:t>
      </w:r>
    </w:p>
    <w:tbl>
      <w:tblPr>
        <w:tblW w:w="11723" w:type="dxa"/>
        <w:tblInd w:w="-1417" w:type="dxa"/>
        <w:tblCellMar>
          <w:left w:w="0" w:type="dxa"/>
          <w:right w:w="0" w:type="dxa"/>
        </w:tblCellMar>
        <w:tblLook w:val="04A0"/>
      </w:tblPr>
      <w:tblGrid>
        <w:gridCol w:w="876"/>
        <w:gridCol w:w="956"/>
        <w:gridCol w:w="1306"/>
        <w:gridCol w:w="807"/>
        <w:gridCol w:w="853"/>
        <w:gridCol w:w="606"/>
        <w:gridCol w:w="887"/>
        <w:gridCol w:w="697"/>
        <w:gridCol w:w="1081"/>
        <w:gridCol w:w="986"/>
        <w:gridCol w:w="1398"/>
        <w:gridCol w:w="1270"/>
      </w:tblGrid>
      <w:tr w:rsidR="00E664CC" w:rsidRPr="00E664CC" w:rsidTr="00E664CC">
        <w:trPr>
          <w:trHeight w:val="83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MAHALLESİ/</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KTK.</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SAYFA</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PAFTA</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ADA</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PARSEL</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MİKTARI</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(m</w:t>
            </w:r>
            <w:r w:rsidRPr="00E664CC">
              <w:rPr>
                <w:rFonts w:ascii="Times New Roman" w:eastAsia="Times New Roman" w:hAnsi="Times New Roman" w:cs="Times New Roman"/>
                <w:sz w:val="18"/>
                <w:szCs w:val="18"/>
                <w:vertAlign w:val="superscript"/>
                <w:lang w:eastAsia="tr-TR"/>
              </w:rPr>
              <w:t>2</w:t>
            </w:r>
            <w:r w:rsidRPr="00E664C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HİSSE</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MİKTARI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TAHMİNİ</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SATIŞ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GEÇİCİ</w:t>
            </w:r>
          </w:p>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TEMİNATI</w:t>
            </w:r>
          </w:p>
        </w:tc>
      </w:tr>
      <w:tr w:rsidR="00E664CC" w:rsidRPr="00E664CC" w:rsidTr="00E664CC">
        <w:trPr>
          <w:trHeight w:val="27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EDİRNE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KİRİŞHANE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6740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49 M-I-c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2243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6.263,33 m</w:t>
            </w:r>
            <w:r w:rsidRPr="00E664CC">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6.012.796,80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64CC" w:rsidRPr="00E664CC" w:rsidRDefault="00E664CC" w:rsidP="00E664CC">
            <w:pPr>
              <w:spacing w:after="0" w:line="240" w:lineRule="atLeast"/>
              <w:jc w:val="center"/>
              <w:rPr>
                <w:rFonts w:ascii="Times New Roman" w:eastAsia="Times New Roman" w:hAnsi="Times New Roman" w:cs="Times New Roman"/>
                <w:sz w:val="20"/>
                <w:szCs w:val="20"/>
                <w:lang w:eastAsia="tr-TR"/>
              </w:rPr>
            </w:pPr>
            <w:r w:rsidRPr="00E664CC">
              <w:rPr>
                <w:rFonts w:ascii="Times New Roman" w:eastAsia="Times New Roman" w:hAnsi="Times New Roman" w:cs="Times New Roman"/>
                <w:sz w:val="18"/>
                <w:szCs w:val="18"/>
                <w:lang w:eastAsia="tr-TR"/>
              </w:rPr>
              <w:t>180.383,90 TL</w:t>
            </w:r>
          </w:p>
        </w:tc>
      </w:tr>
    </w:tbl>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 </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İhaleye katılacak olanlardan istenecek belgeler;</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a) Kişilerden; İkametgâh belgesi, Nüfus cüzdan sureti.</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b) Tüzel kişilerden; Ticaret ve Esnaf Odalarından alacakları "Oda Sicil Kayıt Sureti Belgesi" ve imza sirküleri (2015 yılı vizeli)</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c) İhaleye vekâleten katılmak isteyenlerden 2015 yılında düzenlenmiş vekâletname.</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d) İsteklinin ortak girişim olması halinde noterden onaylı ortak girişim beyannamesi ve eki ortaklık sözleşmesi. (2015 yılı onaylı)</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e) İsteklilerin 2886 sayılı yasanın 6/2. maddesine istinaden yasaklı olmadıklarına dair yazılı beyanı</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Şartname her gün mesai saatlerinde Emlak ve İstimlak Müdürlüğü Destek Hizmetleri Biriminde görülebilir. İmar plan örneği, plan notu ve tapu kaydı şartnamenin ekidir.</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2886 sayılı D.İ.K.</w:t>
      </w:r>
      <w:proofErr w:type="spellStart"/>
      <w:r w:rsidRPr="00E664CC">
        <w:rPr>
          <w:rFonts w:ascii="Times New Roman" w:eastAsia="Times New Roman" w:hAnsi="Times New Roman" w:cs="Times New Roman"/>
          <w:color w:val="000000"/>
          <w:sz w:val="18"/>
          <w:szCs w:val="18"/>
          <w:lang w:eastAsia="tr-TR"/>
        </w:rPr>
        <w:t>nun</w:t>
      </w:r>
      <w:proofErr w:type="spellEnd"/>
      <w:r w:rsidRPr="00E664CC">
        <w:rPr>
          <w:rFonts w:ascii="Times New Roman" w:eastAsia="Times New Roman" w:hAnsi="Times New Roman" w:cs="Times New Roman"/>
          <w:color w:val="000000"/>
          <w:sz w:val="18"/>
          <w:szCs w:val="18"/>
          <w:lang w:eastAsia="tr-TR"/>
        </w:rPr>
        <w:t xml:space="preserve"> 29. maddesi gereğince İhale Komisyonu ihaleyi yapıp yapmamakta serbesttir.</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İsteklilerin Geçici Teminata ait banka mektup veya makbuzu ile birlikte 08.09.2015 Salı günü saat 14.00'de Belediye Encümenine başvurmaları gerekmektedir Teklifler 08.09.2015 Salı günü ihale saatine kadar Edirne Belediye Başkanlığı İhale Komisyonu Başkanlığına (Encümen Başkanlığına) verilecektir. Teklifler iadeli taahhütlü olarak da gönderilebilir. Posta ile gönderilecek tekliflerin ihale ilanında belirtilen saate kadar Komisyon Başkanlığına ulaşması şarttır. Postada olacak gecikmeler kabul edilmez.</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Komisyon Başkanlığına verilen teklifler herhangi bir sebeple geri alınamaz. İhale 08.09.2015 Salı günü saat 14.00’de Belediye Encümen Salonunda yapılacaktır.</w:t>
      </w:r>
    </w:p>
    <w:p w:rsidR="00E664CC" w:rsidRPr="00E664CC" w:rsidRDefault="00E664CC" w:rsidP="00E664CC">
      <w:pPr>
        <w:spacing w:after="0" w:line="240" w:lineRule="atLeast"/>
        <w:ind w:firstLine="567"/>
        <w:jc w:val="both"/>
        <w:rPr>
          <w:rFonts w:ascii="Times New Roman" w:eastAsia="Times New Roman" w:hAnsi="Times New Roman" w:cs="Times New Roman"/>
          <w:color w:val="000000"/>
          <w:sz w:val="20"/>
          <w:szCs w:val="20"/>
          <w:lang w:eastAsia="tr-TR"/>
        </w:rPr>
      </w:pPr>
      <w:r w:rsidRPr="00E664CC">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4CC"/>
    <w:rsid w:val="00330F71"/>
    <w:rsid w:val="003A1FA1"/>
    <w:rsid w:val="004A7DB8"/>
    <w:rsid w:val="00513708"/>
    <w:rsid w:val="00590631"/>
    <w:rsid w:val="005A25C4"/>
    <w:rsid w:val="007430C4"/>
    <w:rsid w:val="007B020B"/>
    <w:rsid w:val="007C60F1"/>
    <w:rsid w:val="009105AB"/>
    <w:rsid w:val="00A64C70"/>
    <w:rsid w:val="00A661B2"/>
    <w:rsid w:val="00AC4867"/>
    <w:rsid w:val="00D53C04"/>
    <w:rsid w:val="00E664CC"/>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2015-08-20T06:53:00Z</dcterms:created>
  <dcterms:modified xsi:type="dcterms:W3CDTF">2015-08-20T06:53:00Z</dcterms:modified>
</cp:coreProperties>
</file>